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поставки 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Набережные Челны</w:t>
        <w:tab/>
        <w:t xml:space="preserve">                                                                      « ___ »  ______________2020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«Гранта» именуемое в дальнейшем «Поставщик», в лице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директора Шарипова Айдара Рашитовича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действующего на основании Устава с одной стороны, и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именуемое в дальнейшем «Покупатель», в лице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действующего на основании _____________________с другой Стороны, в дальнейшем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Поставщик обязуется продать, а Покупатель принять и оплатить нефтехимическую продукцию далее по тексту настоящего договора - Товар, соответствующие требованиям ГОСТ и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ТУ. Поставщик подтверждает качество товара сертификатом и паспортом качества.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Ассортимент, количество и цена, базис поставки, форма и условия оплаты Товара по каждой партии определяются Дополнительным соглашением, подписанным уполномоченными представителями Сторон, прилагаемым к настоящему Договору и являющимся его неотъемлемой частью; либо на основании счета, выставленного Поставщиком и акцептованного Покупателем.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Порядок поставки.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Покупатель направляет Поставщику Заявку, в которой указывается приблизительная потребность в Товаре, с указанием направления отгрузки, базиса поставки. В течение 5 (пяти) дней от даты получения Заявки Поставщиком, стороны заключают Дополнительное соглашение, указанное в п.1.2. настоящего договора.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Поставка Товара осуществляется Поставщиком в соответствие Дополнительным соглашением, подписанном обеими Сторонами.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 Количество продукта определяется взвешиванием на весах, при их отсутствии путем замера и расчета.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2.4. При поставке товара автомобильным транспортом Поставщика (контрагентов Поставщика):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2.4.1 Доставка Товара производится по реквизитам, указанным в заявке Покупателя на отгрузку. Отгрузочные заявки предоставляются Покупателем не позднее 3 (трех) календарных дней до даты предлагаемой отгрузки партии Товара. Покупатель обязан указать в заявке на отгрузку особенности планируемой поставки и сообщить требования, предъявляемые к автоцистернам.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2.4.2 Место передачи Товара – склад Покупателя (контрагентов Покупателя)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2.4.3 Поставщик доставляет Товар за счет Покупателя. Расходы по отгрузке и доставке (транспортные расходы, услуги налива) выставляются Поставщиком дополнительно, либо включаются в цену Товара в зависимости от условий формирования цены.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2.4.4 Право собственности на Товар, а также риск случайной гибели Товара переходит от Поставщика к Покупателю с момента подписания Покупателем (контрагентом Покупателя) товарно-транспортной накладной при приемке Товара на складе Покупателя (контрагентов Покупателя).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2.4.5 Под партией Товара понимается наименование и количество Товара, поставленного по одной товарной (товарно-транспортной) накладной.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2.5 При выборке автомобильным транспортом Покупателя (контрагентов Покупателя)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2.5.1 Выборка Товара производится на основании заявок Покупателя на выборку (самовывоз). Отгрузочные заявки предоставляются Покупателем не позднее 3 (Трех) календарных дней до даты предполагаемой выборки партии Товара. Покупатель обязан указать в заявке на выборку Товара тип и реквизиты автоцистерны осуществляющей выборку Товара.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2.5.2 Место передачи Товара – склад Поставщика (контрагентов Поставщика).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2.5.3 Право собственности на Товар, а также риск случайной гибели Товара переходят от Поставщика к покупателю момента подписания Покупателем (контрагентами Покупателя) товарно-транспортной накладной на наливном терминале склада Поставщика (контрагентов Поставщика).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2.5.4. Под партией Товара понимается наименование и количество Товара, поставленного по одной товарной (товарно-транспортной) накладной.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2.5.5. Поставщик обязан обеспечить Покупателя доверенностями установленного образца на право получения Товара на складе Поставщика (контрагентов Поставщика).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Обязательства Поставщика по поставке Товара (отдельных партий Товара) при отгрузке со склада Поставщика считаются выполненными с момента сдачи Товара Покупателю и подписания товарной накладной, либо УПД. Переход права собственности на Товар и переход рисков случайной гибели или повреждение Товара происходит в момент передачи его Покупателю по товарной накладной, либо УПД.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Приемка товара по количеству и качеству.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Приемка товара по количеству и качеству должна производиться Покупателем в соответствии с Инструкциями «О порядке приемки продукции производственно-технического назначения и товаров народного потребления по количеству» (П-6), «О порядке приемки продукции производственно-технического назначения и товаров народного потребления по качеству» (П-7), утвержденными Госарбитражем СССР, с последующими изменениями и дополнениями.   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Претензии, связанные с недостачей или поставкой некачественного товара, направляются непосредственно Продавцу. Срок представления претензии в течение 10 дней с момента прибытия товара Покупателю. По истечению указанного срока претензии покупателя не принимаются.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Права и обязанности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Поставщик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4.1.1.Передать Покупателю Товар надлежащего качества, в обусловленном настоящим договором ассортименте и согласованным сторонами способом.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4.1.2.Передать Покупателю все необходимые документы на Товар, в том числе счета-фактуры, товарные накладные, либо УПД, сертификаты качества и другие документы, предусмотренные настоящим Договором.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Покупатель обязан: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4.2.1.Осуществить приемку Товара по количеству, ассортименту и качеству и подписать соответствующие документы (УПД, накладную, акт приемки и др.).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4.2.2.В течение 24 часов сообщить Поставщику обо всех выявленных при приемке нарушениях номенклатуры, количества или качества проданного Товара, если таковые имеются.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4.2.3.Оплатить за Товар в срок, установленный договором и/или Дополнительным соглашением.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4.4.Товар, не соответствующий условиям настоящего Договора о номенклатуре, количестве и качестве, считается принятым, если Покупатель в течение 24 часов после получения Товара не уведомит Поставщика о выявленных при приемке нарушениях.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4.5.Обеспечить контроль за надлежащим состоянием подъездных путей к местам выгрузки Товара для беспрепятственного проезда грузовых автотранспортных средств в летнее и зимнее время.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4.6. Ежемесячно до 15 числа следующего за отчетным произвести сверку взаиморасчетов, путем подписания Акта сверки.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Условия платежа и порядок расчетов.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</w:t>
        <w:tab/>
        <w:t xml:space="preserve">5.1. Оплата продукции, НДС, транспортные расходы производится Покупателем на условиях 100% предоплаты, если иное не указано в Дополнительном соглашении. Датой оплаты считается зачисление денежных средств Покупателя на р/счет банка Поставщика.  В назначении платежа Покупатель должен указать: номер договора, номер счета на предоплату и наименование продукции.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</w:t>
        <w:tab/>
        <w:t xml:space="preserve">5.2. При наличии за Покупателем просроченной дебиторской задолженности, возникшей по вине Покупателя в ходе исполнения настоящего договора, вне зависимости от оснований ее возникновения, средства, поступившие от Покупателя или других Плательщиков за него по условиям настоящего договора, засчитываются в первую очередь в погашение долга. При этом назначение платежа, указанное в поручении во внимание не принимается.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</w:t>
        <w:tab/>
        <w:t xml:space="preserve">5.3. В случае изменения цены продукции Поставщик извещает об этом Покупателя течений одного рабочего дня, поставка продукции производиться по согласованным Сторонами ценам. Данное правило применимо до момента фактической оплаты Покупателем купленного товара.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</w:t>
        <w:tab/>
        <w:t xml:space="preserve">5.4.  В течений 20 дней с момента получения товара стороны по настоящему договору проводят сверку расчетов, о чем составляют соответствующий Акт, подписываемый обеими сторонами.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Ответственность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6.1 Ответственность за неисполнение и ненадлежащее исполнение обязательств наступает в соответствии с настоящим договором и действующем законодательством РФ.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6.2. За недопоставку или просрочку поставки каждой партии товара Поставщик уплачивает Покупателю неустойку в размере 0,2% от суммы, недопоставленной или просроченной партии товара, за каждый день просрочки до момента фактического выполнения обязательств. 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 В случае задержки оплаты Товара и транспортного тарифа относительно срока, указанного в соответствующих Приложениях к настоящему Договору либо даты перехода права собственности на товар, Покупатель уплачивает Продавцу пеню в размере 0,2 % от просроченной суммы за каждый день просрочки.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6.4. В случае признания Покупателя недобросовестным налогоплательщиком налоговых платежей, Покупатель обязуется возместить убытки, понесенные Поставщиком в связи с доначислением ему налогов, штрафов, пени по взаимоотношениям связанным с Покупателем.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Покупатель обязуется высылать Поставщику товарные накладные и счета-фактуры (или УПД) в течение пяти рабочих дней начиная с даты получения. Если в течение пяти дней экземпляр товарной накладной и счета-фактуры (или УПД), переданный Покупателю, не будет возвращен Поставщику, товар считается акцептированным (принятым) на условиях, содержащихся в экземпляре товарной накладной и счета-фактуры (или УПД)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а также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Покупатель уплачивает Поставщику штраф в размере 1000 (Одна тысяча) рублей за каждый не возвращенный документ.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6.6. Покупатель несет ответственность за превышение допустимой массы транспортного средства и (или) допустимой нагрузки на ось транспортного средства, либо массы транспортного средства и (или) нагрузки на ось транспортного средства, указанных в специальном разрешении.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привлечения Поставщика к ответственности по статье 12.21.1 КоАП РФ за превышение допустимой массы транспортного средства и (или) допустимой нагрузки на ось транспортного средства, либо массы транспортного средства и (или) нагрузки на ось транспортного средства, указанных в специальном разрешении и наложения штрафа, Покупатель обязуется по первому требованию возместить Поставщику затраты, который Поставщик понес или должен будет понести на уплату штрафа по статье 12.21.1 КоАП РФ.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Условие действует при выборке товара автомобильным транспортом Покупателя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Форс-мажорные обстоятельства.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Стороны не несут ответственность за неисполнение или ненадлежащее исполнение обязательств по настоящему договору, если исполнение оказалось невозможным вследствие непреодолимой силы (форс-мажорных обязательств), а именно: стихийные явления природного характера, война или военные действия, пожары, забастовки, а также запретительные акты органов государственной власти (управления) если эти обстоятельства и действия сделали невозможным исполнение или ненадлежащие исполнение обязательств по настоящему договору.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7.2.При наступлении форс-мажорных обстоятельств, срок исполнения обязательств для Стороны, испытывающей воздействие форс-мажорных обстоятельств, отодвигается на срок их действия и ликвидации последствий.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7.3.Сторона для которой возникли форс-мажорные обстоятельства, должна не позднее 3 (трех) суток со дня их наступления письменно информировать другую сторону об их наступлении и предположительном сроке прекращения и представить свидетельство, подтверждающее факт наступления форс-мажорных обстоятельств, Торгово-Промышленной Палаты РФ или органов местной власти (управления).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Порядок разрешения споров.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8.1.Все споры между Сторонами разрешаются путем переговоров с соблюдением претензионного порядка. Претензии направляются в письменной форме, заказной корреспонденцией.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рассмотрения претензий-14 календарных дней с даты получения претензии.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не достижения сторонами согласия по спорным вопросам путем переговоров, стороны обращаются за разрешением спора в Арбитражный суд Республики Татарстан.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8.2. Во всем остальном, не предусмотренном настоящим договором, стороны руководствуются действующим гражданским законодательством.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Срок действия договора.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9.1. Настоящий договор действует с момента подписания по «___» _______ 20__   года, а в отношении расчетов – до полного исполнения обязательств. Срок действия настоящего договора пролонгируется на следующий календарный год и последующие календарные годы, если ни одна из сторонне направит другой письменного уведомления о прекращении договора за 30 календарных дней до даты истечения срока действия договора.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9.2. Досрочное расторжение настоящего договора в одностороннем порядке любой из Сторон по правилам статьи 523 ГК РФ допускается в случае существенного нарушения Покупателем либо Поставщиком его условий.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Прочие условия договора.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10.1. Настоящий договор, дополнительные соглашения к договору могут быть заключены Сторонами по факсимильной связи, позволяющей установить, что документ исходит от Сторон по договору, с последующим оформлением и предоставлением оригинала в бумажной форме не позднее 15 (пятнадцати) дней с даты подписания.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10.2. Все изменения и дополнения к настоящему Договору составляются в письменной форме и оформляются в виде дополнительного соглашения, прилагаемого к настоящему Договору и являющегося его неотъемлемой частью.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10.3. Во исполнение условий настоящего договора Покупатель имеет право заключать договоры перевозки / транспортной экспедиции с третьими лицами (перевозчиками / экспедиторами). В таком случае согласия Поставщика на передачу таких прав Покупателю не требуется.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10.4. В иных случаях, чем предусмотрено в п. 10.3. настоящего договора, Стороны не вправе передавать свои права и обязанности по настоящему договору третьей стороне без письменного согласия другой Стороны.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10.5. При реорганизации предприятий Сторон по договору, изменения наименования, адреса, ликвидации предприятия Сторона обязуется немедленно уведомить об этом другую сторону.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10.6. Настоящий Договора составлен в двух экземплярах, имеющих одинаковую юридическую силу, по одному экземпляру для каждой Сторон.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Юридические адреса и банковские реквизиты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76.0" w:type="dxa"/>
        <w:jc w:val="left"/>
        <w:tblInd w:w="108.0" w:type="pct"/>
        <w:tblLayout w:type="fixed"/>
        <w:tblLook w:val="0000"/>
      </w:tblPr>
      <w:tblGrid>
        <w:gridCol w:w="4678"/>
        <w:gridCol w:w="6095"/>
        <w:gridCol w:w="4503"/>
        <w:tblGridChange w:id="0">
          <w:tblGrid>
            <w:gridCol w:w="4678"/>
            <w:gridCol w:w="6095"/>
            <w:gridCol w:w="4503"/>
          </w:tblGrid>
        </w:tblGridChange>
      </w:tblGrid>
      <w:tr>
        <w:trPr>
          <w:trHeight w:val="4440" w:hRule="atLeast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ПОСТАВЩИК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«Гранта»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Юридический адрес: 423810,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РФ, РТ, г. Набережные Челны                                           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 Московский, д.110, кв.458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Почтовый адрес: 423810, РФ, РТ,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Набережные Челны, а/я 221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 1650127542                                                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КПП 165001001 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ОГРН  1051614040312                                                 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р/с 40702810710000004384 </w:t>
              <w:tab/>
              <w:tab/>
              <w:t xml:space="preserve">         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АО «Автоградбанк» г. Наб. Челны                             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к/с 30101810622029205878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БИК 049205878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Электронная почта: Granta63@mail.ru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+7 (8552) 53-47-97;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ПОКУПАТЕЛЬ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ЮРИДИЧЕСКИ АДРЕС: </w:t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____________________А.Р. Шарипов</w:t>
        <w:tab/>
        <w:t xml:space="preserve">                                   _____________________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720" w:top="720" w:left="720" w:right="72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left" w:pos="739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                     </w:t>
      <w:tab/>
      <w:t xml:space="preserve">_______________________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rFonts w:ascii="Arial" w:cs="Arial" w:eastAsia="Arial" w:hAnsi="Arial"/>
        <w:b w:val="1"/>
        <w:i w:val="0"/>
        <w:vertAlign w:val="baseline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